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3605" w14:textId="77777777" w:rsidR="00252106" w:rsidRDefault="00252106" w:rsidP="00C16AE8">
      <w:pPr>
        <w:ind w:left="720"/>
        <w:rPr>
          <w:rFonts w:ascii="Calibri" w:eastAsia="Times New Roman" w:hAnsi="Calibri"/>
          <w:u w:val="single"/>
        </w:rPr>
      </w:pPr>
    </w:p>
    <w:p w14:paraId="62ECE6D2" w14:textId="2F80ABA7" w:rsidR="00316124" w:rsidRDefault="008B5F69" w:rsidP="008B5F69">
      <w:pPr>
        <w:ind w:left="720"/>
        <w:rPr>
          <w:rFonts w:asciiTheme="majorHAnsi" w:eastAsia="Times New Roman" w:hAnsiTheme="majorHAnsi"/>
          <w:b/>
          <w:sz w:val="28"/>
          <w:szCs w:val="28"/>
          <w:u w:val="single"/>
        </w:rPr>
      </w:pPr>
      <w:r>
        <w:rPr>
          <w:rFonts w:asciiTheme="majorHAnsi" w:eastAsia="Times New Roman" w:hAnsiTheme="majorHAnsi"/>
          <w:b/>
          <w:sz w:val="28"/>
          <w:szCs w:val="28"/>
          <w:u w:val="single"/>
        </w:rPr>
        <w:t>Riktlinjer för uppsättning av markiser och terasskydd</w:t>
      </w:r>
    </w:p>
    <w:p w14:paraId="7645EAD3" w14:textId="77777777" w:rsidR="008B5F69" w:rsidRDefault="008B5F69" w:rsidP="008B5F69">
      <w:pPr>
        <w:ind w:left="720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14:paraId="734E9397" w14:textId="7708513F" w:rsidR="008B5F69" w:rsidRPr="00EA7BA9" w:rsidRDefault="008B5F69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  <w:r w:rsidRPr="00EA7BA9">
        <w:rPr>
          <w:rFonts w:asciiTheme="majorHAnsi" w:eastAsia="Times New Roman" w:hAnsiTheme="majorHAnsi"/>
          <w:sz w:val="28"/>
          <w:szCs w:val="28"/>
          <w:u w:val="single"/>
        </w:rPr>
        <w:t>Klassisk markis</w:t>
      </w:r>
    </w:p>
    <w:p w14:paraId="2880FA1F" w14:textId="6D6EF95C" w:rsidR="008B5F69" w:rsidRPr="00EA7BA9" w:rsidRDefault="00EA7BA9" w:rsidP="008B5F69">
      <w:pPr>
        <w:ind w:left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Klassisk fönstermarkis går </w:t>
      </w:r>
      <w:r w:rsidR="00A56124">
        <w:rPr>
          <w:rFonts w:asciiTheme="majorHAnsi" w:eastAsia="Times New Roman" w:hAnsiTheme="majorHAnsi"/>
        </w:rPr>
        <w:t>EJ och är EJ</w:t>
      </w:r>
      <w:bookmarkStart w:id="0" w:name="_GoBack"/>
      <w:bookmarkEnd w:id="0"/>
      <w:r>
        <w:rPr>
          <w:rFonts w:asciiTheme="majorHAnsi" w:eastAsia="Times New Roman" w:hAnsiTheme="majorHAnsi"/>
        </w:rPr>
        <w:t xml:space="preserve"> tillåtet att montera på föreningens fasader. Orsaken till detta är att husens stomme </w:t>
      </w:r>
      <w:proofErr w:type="gramStart"/>
      <w:r>
        <w:rPr>
          <w:rFonts w:asciiTheme="majorHAnsi" w:eastAsia="Times New Roman" w:hAnsiTheme="majorHAnsi"/>
        </w:rPr>
        <w:t>ej</w:t>
      </w:r>
      <w:proofErr w:type="gramEnd"/>
      <w:r>
        <w:rPr>
          <w:rFonts w:asciiTheme="majorHAnsi" w:eastAsia="Times New Roman" w:hAnsiTheme="majorHAnsi"/>
        </w:rPr>
        <w:t xml:space="preserve"> har några reglar som hållaren för markisen måste monteras i. </w:t>
      </w:r>
    </w:p>
    <w:p w14:paraId="232B3EB8" w14:textId="77777777" w:rsidR="008B5F69" w:rsidRDefault="008B5F69" w:rsidP="008B5F69">
      <w:pPr>
        <w:ind w:left="720"/>
        <w:rPr>
          <w:rFonts w:asciiTheme="majorHAnsi" w:eastAsia="Times New Roman" w:hAnsiTheme="majorHAnsi"/>
          <w:sz w:val="28"/>
          <w:szCs w:val="28"/>
        </w:rPr>
      </w:pPr>
    </w:p>
    <w:p w14:paraId="1521E3DD" w14:textId="3FB9C184" w:rsidR="008B5F69" w:rsidRDefault="008B5F69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  <w:r w:rsidRPr="00EA7BA9">
        <w:rPr>
          <w:rFonts w:asciiTheme="majorHAnsi" w:eastAsia="Times New Roman" w:hAnsiTheme="majorHAnsi"/>
          <w:sz w:val="28"/>
          <w:szCs w:val="28"/>
          <w:u w:val="single"/>
        </w:rPr>
        <w:t>Vertikalmarkis</w:t>
      </w:r>
    </w:p>
    <w:p w14:paraId="773B882C" w14:textId="77777777" w:rsidR="00F406F1" w:rsidRPr="00EA7BA9" w:rsidRDefault="00F406F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7BC53475" w14:textId="7F3A3621" w:rsidR="008B5F69" w:rsidRDefault="00F406F1" w:rsidP="008B5F69">
      <w:pPr>
        <w:ind w:left="720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w:drawing>
          <wp:inline distT="0" distB="0" distL="0" distR="0" wp14:anchorId="5643BD27" wp14:editId="3D54F4A5">
            <wp:extent cx="2809875" cy="149542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E750" w14:textId="77A449C4" w:rsidR="00F406F1" w:rsidRPr="00F10741" w:rsidRDefault="00F10741" w:rsidP="008B5F69">
      <w:pPr>
        <w:ind w:left="720"/>
        <w:rPr>
          <w:rFonts w:asciiTheme="majorHAnsi" w:eastAsia="Times New Roman" w:hAnsiTheme="majorHAnsi"/>
        </w:rPr>
      </w:pPr>
      <w:r w:rsidRPr="00F10741">
        <w:rPr>
          <w:rFonts w:asciiTheme="majorHAnsi" w:eastAsia="Times New Roman" w:hAnsiTheme="majorHAnsi"/>
        </w:rPr>
        <w:t>Monteras enligt bild med längsgående kanaler</w:t>
      </w:r>
      <w:r>
        <w:rPr>
          <w:rFonts w:asciiTheme="majorHAnsi" w:eastAsia="Times New Roman" w:hAnsiTheme="majorHAnsi"/>
        </w:rPr>
        <w:t xml:space="preserve"> vertikalt på sidan av fönster. Manövrering sker invändigt med antingen elektrisk styrning via fjärrkontroll eller manuellt med snöre. För visning av produkten kontakta </w:t>
      </w:r>
      <w:proofErr w:type="spellStart"/>
      <w:r>
        <w:rPr>
          <w:rFonts w:asciiTheme="majorHAnsi" w:eastAsia="Times New Roman" w:hAnsiTheme="majorHAnsi"/>
        </w:rPr>
        <w:t>Neosol</w:t>
      </w:r>
      <w:proofErr w:type="spellEnd"/>
      <w:r>
        <w:rPr>
          <w:rFonts w:asciiTheme="majorHAnsi" w:eastAsia="Times New Roman" w:hAnsiTheme="majorHAnsi"/>
        </w:rPr>
        <w:t xml:space="preserve"> AB.</w:t>
      </w:r>
    </w:p>
    <w:p w14:paraId="753073A7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5441A9A9" w14:textId="7616A7E3" w:rsidR="008B5F69" w:rsidRPr="00EA7BA9" w:rsidRDefault="008B5F69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  <w:r w:rsidRPr="00EA7BA9">
        <w:rPr>
          <w:rFonts w:asciiTheme="majorHAnsi" w:eastAsia="Times New Roman" w:hAnsiTheme="majorHAnsi"/>
          <w:sz w:val="28"/>
          <w:szCs w:val="28"/>
          <w:u w:val="single"/>
        </w:rPr>
        <w:t>Terasskydd</w:t>
      </w:r>
    </w:p>
    <w:p w14:paraId="05E34D65" w14:textId="77777777" w:rsidR="00A56124" w:rsidRDefault="00A56124" w:rsidP="008B5F69">
      <w:pPr>
        <w:ind w:left="720"/>
        <w:rPr>
          <w:rFonts w:asciiTheme="majorHAnsi" w:eastAsia="Times New Roman" w:hAnsiTheme="majorHAnsi"/>
        </w:rPr>
      </w:pPr>
    </w:p>
    <w:p w14:paraId="6331E6BB" w14:textId="77777777" w:rsidR="00F10741" w:rsidRDefault="00F10741" w:rsidP="008B5F69">
      <w:pPr>
        <w:ind w:left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Terrasskydd ska fästas på insidan av terrassens inhägnad. Färger som är tillåtna är;</w:t>
      </w:r>
    </w:p>
    <w:p w14:paraId="5EB4241B" w14:textId="77777777" w:rsidR="00F10741" w:rsidRDefault="00F10741" w:rsidP="008B5F69">
      <w:pPr>
        <w:ind w:left="720"/>
        <w:rPr>
          <w:rFonts w:asciiTheme="majorHAnsi" w:eastAsia="Times New Roman" w:hAnsiTheme="majorHAnsi"/>
        </w:rPr>
      </w:pPr>
    </w:p>
    <w:p w14:paraId="577A613E" w14:textId="76906603" w:rsidR="008B5F69" w:rsidRDefault="00F10741" w:rsidP="008B5F69">
      <w:pPr>
        <w:ind w:left="720"/>
        <w:rPr>
          <w:rFonts w:asciiTheme="majorHAnsi" w:eastAsia="Times New Roman" w:hAnsiTheme="majorHAnsi"/>
        </w:rPr>
      </w:pPr>
      <w:proofErr w:type="spellStart"/>
      <w:r w:rsidRPr="00F10741">
        <w:rPr>
          <w:rFonts w:asciiTheme="majorHAnsi" w:eastAsia="Times New Roman" w:hAnsiTheme="majorHAnsi"/>
        </w:rPr>
        <w:t>Sandatex</w:t>
      </w:r>
      <w:proofErr w:type="spellEnd"/>
      <w:r w:rsidRPr="00F10741">
        <w:rPr>
          <w:rFonts w:asciiTheme="majorHAnsi" w:eastAsia="Times New Roman" w:hAnsiTheme="majorHAnsi"/>
        </w:rPr>
        <w:t xml:space="preserve"> 94/15 Grå NCS = S4502-Y</w:t>
      </w:r>
      <w:r w:rsidRPr="00F10741">
        <w:rPr>
          <w:rFonts w:asciiTheme="majorHAnsi" w:eastAsia="Times New Roman" w:hAnsiTheme="majorHAnsi"/>
        </w:rPr>
        <w:br/>
      </w:r>
      <w:proofErr w:type="spellStart"/>
      <w:r w:rsidRPr="00F10741">
        <w:rPr>
          <w:rFonts w:asciiTheme="majorHAnsi" w:eastAsia="Times New Roman" w:hAnsiTheme="majorHAnsi"/>
        </w:rPr>
        <w:t>Sandatex</w:t>
      </w:r>
      <w:proofErr w:type="spellEnd"/>
      <w:r w:rsidRPr="00F10741">
        <w:rPr>
          <w:rFonts w:asciiTheme="majorHAnsi" w:eastAsia="Times New Roman" w:hAnsiTheme="majorHAnsi"/>
        </w:rPr>
        <w:t xml:space="preserve"> 58 Gul NCS= S3040 - Y20R</w:t>
      </w:r>
      <w:r w:rsidRPr="00F10741">
        <w:rPr>
          <w:rFonts w:asciiTheme="majorHAnsi" w:eastAsia="Times New Roman" w:hAnsiTheme="majorHAnsi"/>
        </w:rPr>
        <w:br/>
      </w:r>
      <w:proofErr w:type="spellStart"/>
      <w:r w:rsidRPr="00F10741">
        <w:rPr>
          <w:rFonts w:asciiTheme="majorHAnsi" w:eastAsia="Times New Roman" w:hAnsiTheme="majorHAnsi"/>
        </w:rPr>
        <w:t>Sandatex</w:t>
      </w:r>
      <w:proofErr w:type="spellEnd"/>
      <w:r w:rsidRPr="00F10741">
        <w:rPr>
          <w:rFonts w:asciiTheme="majorHAnsi" w:eastAsia="Times New Roman" w:hAnsiTheme="majorHAnsi"/>
        </w:rPr>
        <w:t xml:space="preserve"> 97 mörkgrå NCS = S7500-N</w:t>
      </w:r>
      <w:r w:rsidRPr="00F10741">
        <w:rPr>
          <w:rFonts w:asciiTheme="majorHAnsi" w:eastAsia="Times New Roman" w:hAnsiTheme="majorHAnsi"/>
        </w:rPr>
        <w:br/>
      </w:r>
      <w:r w:rsidRPr="00F10741">
        <w:rPr>
          <w:rFonts w:asciiTheme="majorHAnsi" w:eastAsia="Times New Roman" w:hAnsiTheme="majorHAnsi"/>
        </w:rPr>
        <w:br/>
        <w:t>Grå-vit randig är samma som grå i NCS kod</w:t>
      </w:r>
      <w:r>
        <w:rPr>
          <w:rFonts w:asciiTheme="majorHAnsi" w:eastAsia="Times New Roman" w:hAnsiTheme="majorHAnsi"/>
        </w:rPr>
        <w:t xml:space="preserve">  </w:t>
      </w:r>
    </w:p>
    <w:p w14:paraId="732AF10E" w14:textId="2A93B7B0" w:rsidR="00F10741" w:rsidRDefault="00F10741" w:rsidP="008B5F69">
      <w:pPr>
        <w:ind w:left="720"/>
        <w:rPr>
          <w:rFonts w:asciiTheme="majorHAnsi" w:eastAsia="Times New Roman" w:hAnsiTheme="majorHAnsi"/>
        </w:rPr>
      </w:pPr>
    </w:p>
    <w:p w14:paraId="516E938E" w14:textId="5635C407" w:rsidR="00F10741" w:rsidRDefault="00F10741" w:rsidP="008B5F69">
      <w:pPr>
        <w:ind w:left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drawing>
          <wp:anchor distT="0" distB="0" distL="114300" distR="114300" simplePos="0" relativeHeight="251658240" behindDoc="0" locked="0" layoutInCell="1" allowOverlap="1" wp14:anchorId="125C2DBF" wp14:editId="67AE2E9C">
            <wp:simplePos x="0" y="0"/>
            <wp:positionH relativeFrom="column">
              <wp:posOffset>452755</wp:posOffset>
            </wp:positionH>
            <wp:positionV relativeFrom="paragraph">
              <wp:posOffset>93345</wp:posOffset>
            </wp:positionV>
            <wp:extent cx="3810000" cy="2847975"/>
            <wp:effectExtent l="0" t="0" r="0" b="952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69622A2" wp14:editId="06E0D01E">
                <wp:extent cx="304800" cy="304800"/>
                <wp:effectExtent l="0" t="0" r="0" b="0"/>
                <wp:docPr id="10" name="Rektangel 10" descr="bi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0" o:spid="_x0000_s1026" alt="Beskrivning: bil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t3K7bA&#10;AgAAy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5173F640" w14:textId="639B41BC" w:rsidR="00EA7BA9" w:rsidRDefault="00EA7BA9" w:rsidP="008B5F69">
      <w:pPr>
        <w:ind w:left="720"/>
        <w:rPr>
          <w:rFonts w:asciiTheme="majorHAnsi" w:eastAsia="Times New Roman" w:hAnsiTheme="majorHAnsi"/>
        </w:rPr>
      </w:pPr>
    </w:p>
    <w:p w14:paraId="203F105C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2E634C4D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3272E643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7CF86C55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6160EA78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5E0FE585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22E4F6AF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44D86979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3D530EE4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366F02B1" w14:textId="77777777" w:rsidR="00F10741" w:rsidRDefault="00F10741" w:rsidP="008B5F69">
      <w:pPr>
        <w:ind w:left="720"/>
        <w:rPr>
          <w:rFonts w:asciiTheme="majorHAnsi" w:eastAsia="Times New Roman" w:hAnsiTheme="majorHAnsi"/>
          <w:sz w:val="28"/>
          <w:szCs w:val="28"/>
          <w:u w:val="single"/>
        </w:rPr>
      </w:pPr>
    </w:p>
    <w:p w14:paraId="5D79BFEE" w14:textId="4D6F8CC2" w:rsidR="007454ED" w:rsidRDefault="00F10741" w:rsidP="00F10741">
      <w:pPr>
        <w:rPr>
          <w:rFonts w:asciiTheme="majorHAnsi" w:eastAsia="Times New Roman" w:hAnsiTheme="majorHAnsi"/>
          <w:sz w:val="28"/>
          <w:szCs w:val="28"/>
          <w:u w:val="single"/>
        </w:rPr>
      </w:pPr>
      <w:r>
        <w:rPr>
          <w:rFonts w:asciiTheme="majorHAnsi" w:eastAsia="Times New Roman" w:hAnsiTheme="majorHAnsi"/>
          <w:sz w:val="28"/>
          <w:szCs w:val="28"/>
          <w:u w:val="single"/>
        </w:rPr>
        <w:t xml:space="preserve">”Vanliga” persienner, </w:t>
      </w:r>
      <w:proofErr w:type="spellStart"/>
      <w:r>
        <w:rPr>
          <w:rFonts w:asciiTheme="majorHAnsi" w:eastAsia="Times New Roman" w:hAnsiTheme="majorHAnsi"/>
          <w:sz w:val="28"/>
          <w:szCs w:val="28"/>
          <w:u w:val="single"/>
        </w:rPr>
        <w:t>pliséer</w:t>
      </w:r>
      <w:proofErr w:type="spellEnd"/>
      <w:r>
        <w:rPr>
          <w:rFonts w:asciiTheme="majorHAnsi" w:eastAsia="Times New Roman" w:hAnsiTheme="majorHAnsi"/>
          <w:sz w:val="28"/>
          <w:szCs w:val="28"/>
          <w:u w:val="single"/>
        </w:rPr>
        <w:t xml:space="preserve"> mm.</w:t>
      </w:r>
    </w:p>
    <w:p w14:paraId="3113534D" w14:textId="77777777" w:rsidR="00F10741" w:rsidRDefault="00F10741" w:rsidP="00F10741">
      <w:pPr>
        <w:rPr>
          <w:rFonts w:asciiTheme="majorHAnsi" w:eastAsia="Times New Roman" w:hAnsiTheme="majorHAnsi"/>
          <w:sz w:val="28"/>
          <w:szCs w:val="28"/>
          <w:u w:val="single"/>
        </w:rPr>
      </w:pPr>
    </w:p>
    <w:p w14:paraId="4B77DBDF" w14:textId="1AD076C0" w:rsidR="00F10741" w:rsidRPr="00F10741" w:rsidRDefault="00F10741" w:rsidP="00A56124">
      <w:pPr>
        <w:rPr>
          <w:rFonts w:asciiTheme="majorHAnsi" w:eastAsia="Times New Roman" w:hAnsiTheme="majorHAnsi"/>
        </w:rPr>
      </w:pPr>
      <w:r w:rsidRPr="00A56124">
        <w:rPr>
          <w:rFonts w:asciiTheme="majorHAnsi" w:eastAsia="Times New Roman" w:hAnsiTheme="majorHAnsi"/>
        </w:rPr>
        <w:t xml:space="preserve">Montering av vanliga persienner, </w:t>
      </w:r>
      <w:proofErr w:type="spellStart"/>
      <w:r w:rsidRPr="00A56124">
        <w:rPr>
          <w:rFonts w:asciiTheme="majorHAnsi" w:eastAsia="Times New Roman" w:hAnsiTheme="majorHAnsi"/>
        </w:rPr>
        <w:t>pliséer</w:t>
      </w:r>
      <w:proofErr w:type="spellEnd"/>
      <w:r w:rsidRPr="00A56124">
        <w:rPr>
          <w:rFonts w:asciiTheme="majorHAnsi" w:eastAsia="Times New Roman" w:hAnsiTheme="majorHAnsi"/>
        </w:rPr>
        <w:t xml:space="preserve"> mm som monteras i fönster eller innanför fönster är helt fritt</w:t>
      </w:r>
      <w:r w:rsidR="00A56124" w:rsidRPr="00A56124">
        <w:rPr>
          <w:rFonts w:asciiTheme="majorHAnsi" w:eastAsia="Times New Roman" w:hAnsiTheme="majorHAnsi"/>
        </w:rPr>
        <w:t xml:space="preserve"> av den boende att välja vad man vill. Viktigt är däremot att det monteras på ett fackmannamässigt sätt då ingrepp i fönster behöver göras i samband med montering.</w:t>
      </w:r>
    </w:p>
    <w:sectPr w:rsidR="00F10741" w:rsidRPr="00F10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5095" w14:textId="77777777" w:rsidR="003B3DCA" w:rsidRDefault="003B3DCA" w:rsidP="00252106">
      <w:r>
        <w:separator/>
      </w:r>
    </w:p>
  </w:endnote>
  <w:endnote w:type="continuationSeparator" w:id="0">
    <w:p w14:paraId="17A78631" w14:textId="77777777" w:rsidR="003B3DCA" w:rsidRDefault="003B3DCA" w:rsidP="0025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DDF7" w14:textId="77777777" w:rsidR="003B3DCA" w:rsidRDefault="003B3DCA" w:rsidP="00252106">
      <w:r>
        <w:separator/>
      </w:r>
    </w:p>
  </w:footnote>
  <w:footnote w:type="continuationSeparator" w:id="0">
    <w:p w14:paraId="7452FE1F" w14:textId="77777777" w:rsidR="003B3DCA" w:rsidRDefault="003B3DCA" w:rsidP="0025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10DC" w14:textId="77777777" w:rsidR="00252106" w:rsidRDefault="00252106">
    <w:pPr>
      <w:pStyle w:val="Sidhuvud"/>
    </w:pPr>
    <w:r>
      <w:rPr>
        <w:noProof/>
      </w:rPr>
      <w:drawing>
        <wp:inline distT="0" distB="0" distL="0" distR="0" wp14:anchorId="79D1EFEC" wp14:editId="05EE2B79">
          <wp:extent cx="2336800" cy="673100"/>
          <wp:effectExtent l="0" t="0" r="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3BCC"/>
    <w:multiLevelType w:val="hybridMultilevel"/>
    <w:tmpl w:val="8CDA2A2E"/>
    <w:lvl w:ilvl="0" w:tplc="C76C2EF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D35F29"/>
    <w:multiLevelType w:val="hybridMultilevel"/>
    <w:tmpl w:val="F7D8B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21A14"/>
    <w:multiLevelType w:val="hybridMultilevel"/>
    <w:tmpl w:val="DBEA4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08D0"/>
    <w:multiLevelType w:val="hybridMultilevel"/>
    <w:tmpl w:val="5BB4A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E8"/>
    <w:rsid w:val="001560C4"/>
    <w:rsid w:val="00252106"/>
    <w:rsid w:val="00297749"/>
    <w:rsid w:val="002F5F7D"/>
    <w:rsid w:val="00316124"/>
    <w:rsid w:val="003B3DCA"/>
    <w:rsid w:val="0045682D"/>
    <w:rsid w:val="004A57E3"/>
    <w:rsid w:val="00594882"/>
    <w:rsid w:val="006A6041"/>
    <w:rsid w:val="007224A4"/>
    <w:rsid w:val="007454ED"/>
    <w:rsid w:val="008218F7"/>
    <w:rsid w:val="008B5F69"/>
    <w:rsid w:val="00A56124"/>
    <w:rsid w:val="00B44D3E"/>
    <w:rsid w:val="00BF3B57"/>
    <w:rsid w:val="00C16AE8"/>
    <w:rsid w:val="00D9119F"/>
    <w:rsid w:val="00DA7597"/>
    <w:rsid w:val="00DD7555"/>
    <w:rsid w:val="00E51E98"/>
    <w:rsid w:val="00E65149"/>
    <w:rsid w:val="00EA7BA9"/>
    <w:rsid w:val="00F10741"/>
    <w:rsid w:val="00F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BB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6AE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1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E98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5210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2106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5210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2106"/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6AE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1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E98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5210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2106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5210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2106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8529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Lindström</dc:creator>
  <cp:lastModifiedBy>sundo</cp:lastModifiedBy>
  <cp:revision>8</cp:revision>
  <dcterms:created xsi:type="dcterms:W3CDTF">2013-05-14T12:17:00Z</dcterms:created>
  <dcterms:modified xsi:type="dcterms:W3CDTF">2013-05-24T12:11:00Z</dcterms:modified>
</cp:coreProperties>
</file>